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F7F4" w14:textId="7DE96380" w:rsidR="004A5BCC" w:rsidRPr="00B568A6" w:rsidRDefault="00B568A6" w:rsidP="00B568A6">
      <w:pPr>
        <w:pStyle w:val="NormaleWeb"/>
        <w:jc w:val="center"/>
        <w:rPr>
          <w:rFonts w:ascii="Verdana" w:hAnsi="Verdana" w:cs="Verdana"/>
          <w:b/>
          <w:i/>
          <w:sz w:val="15"/>
        </w:rPr>
      </w:pPr>
      <w:r w:rsidRPr="00B568A6">
        <w:rPr>
          <w:rFonts w:ascii="Verdana" w:hAnsi="Verdana" w:cs="Verdana"/>
          <w:b/>
          <w:sz w:val="15"/>
        </w:rPr>
        <w:t>INFORMATIVA PRIVACY </w:t>
      </w:r>
      <w:r w:rsidRPr="00B568A6">
        <w:rPr>
          <w:b/>
        </w:rPr>
        <w:br/>
      </w:r>
      <w:r w:rsidRPr="00B568A6">
        <w:rPr>
          <w:rFonts w:ascii="Verdana" w:hAnsi="Verdana" w:cs="Verdana"/>
          <w:b/>
          <w:sz w:val="15"/>
        </w:rPr>
        <w:t>Regolamento 679/2016/UE</w:t>
      </w:r>
      <w:r w:rsidRPr="00B568A6">
        <w:rPr>
          <w:b/>
        </w:rPr>
        <w:br/>
      </w:r>
      <w:r w:rsidRPr="00B568A6">
        <w:rPr>
          <w:rFonts w:ascii="Verdana" w:hAnsi="Verdana" w:cs="Verdana"/>
          <w:b/>
          <w:i/>
          <w:sz w:val="15"/>
        </w:rPr>
        <w:t xml:space="preserve">Informativa Interessati </w:t>
      </w:r>
      <w:r w:rsidR="00EA5E72">
        <w:rPr>
          <w:rFonts w:ascii="Verdana" w:hAnsi="Verdana" w:cs="Verdana"/>
          <w:b/>
          <w:i/>
          <w:sz w:val="15"/>
        </w:rPr>
        <w:t xml:space="preserve">– Screening </w:t>
      </w:r>
      <w:r w:rsidRPr="00B568A6">
        <w:rPr>
          <w:rFonts w:ascii="Verdana" w:hAnsi="Verdana" w:cs="Verdana"/>
          <w:b/>
          <w:i/>
          <w:sz w:val="15"/>
        </w:rPr>
        <w:t>Covid-19</w:t>
      </w:r>
    </w:p>
    <w:p w14:paraId="296E18E1" w14:textId="77777777"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Ai sensi e per gli effetti dell’Articolo 14 del REGOLAMENTO (UE) 2016/679 DEL PARLAMENTO EUROPEO E DEL CONSIGLIO del 27 aprile 2016, relativo alla protezione delle persone fisiche con riguardo al trattamento dei dati personali, nonché alla libera circolazione di tali dati, informiamo che l’Agenzia di Tutela della Salute della Val Padana in Via dei Toscani, 1 – 46100 Mantova, in qualità di Titolare del trattamento, tratta i dati personali raccolti ai sensi dell’Art. 14 Reg. 679/2016. L’Agenzia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7FBD2C47" w14:textId="77777777"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 </w:t>
      </w:r>
    </w:p>
    <w:p w14:paraId="521CB4E6" w14:textId="77777777" w:rsidR="00EA5E72" w:rsidRDefault="00EA5E72" w:rsidP="00EA5E72">
      <w:pPr>
        <w:pStyle w:val="NormaleWeb"/>
        <w:jc w:val="both"/>
        <w:rPr>
          <w:rFonts w:ascii="Verdana" w:hAnsi="Verdana" w:cs="Verdana"/>
          <w:b/>
          <w:bCs/>
          <w:sz w:val="15"/>
          <w:szCs w:val="15"/>
        </w:rPr>
      </w:pPr>
      <w:r w:rsidRPr="00EA5E72">
        <w:rPr>
          <w:rFonts w:ascii="Verdana" w:hAnsi="Verdana" w:cs="Verdana"/>
          <w:b/>
          <w:bCs/>
          <w:sz w:val="15"/>
          <w:szCs w:val="15"/>
        </w:rPr>
        <w:t>1. Data Protection Officer (DPO) / Responsabile della Protezione dei dati (RPD) (Art. 14.1, lett.b) del Regolamento)</w:t>
      </w:r>
    </w:p>
    <w:p w14:paraId="17589702" w14:textId="3F850192"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Il Data Protection Officer/Responsabile della Protezione dei dati individuato dall'ente è il seguente soggetto:</w:t>
      </w:r>
    </w:p>
    <w:p w14:paraId="3CA5DAE7" w14:textId="77777777" w:rsidR="00EA5E72" w:rsidRPr="00EA5E72" w:rsidRDefault="00EA5E72" w:rsidP="00EA5E72">
      <w:pPr>
        <w:pStyle w:val="NormaleWeb"/>
        <w:numPr>
          <w:ilvl w:val="0"/>
          <w:numId w:val="16"/>
        </w:numPr>
        <w:jc w:val="both"/>
        <w:rPr>
          <w:rFonts w:ascii="Verdana" w:hAnsi="Verdana" w:cs="Verdana"/>
          <w:bCs/>
          <w:sz w:val="15"/>
          <w:szCs w:val="15"/>
        </w:rPr>
      </w:pPr>
      <w:r w:rsidRPr="00EA5E72">
        <w:rPr>
          <w:rFonts w:ascii="Verdana" w:hAnsi="Verdana" w:cs="Verdana"/>
          <w:bCs/>
          <w:sz w:val="15"/>
          <w:szCs w:val="15"/>
        </w:rPr>
        <w:t>DPO: LTA S.R.L.</w:t>
      </w:r>
    </w:p>
    <w:p w14:paraId="41CBAC14" w14:textId="77777777" w:rsidR="00EA5E72" w:rsidRPr="00EA5E72" w:rsidRDefault="00EA5E72" w:rsidP="00EA5E72">
      <w:pPr>
        <w:pStyle w:val="NormaleWeb"/>
        <w:numPr>
          <w:ilvl w:val="0"/>
          <w:numId w:val="16"/>
        </w:numPr>
        <w:jc w:val="both"/>
        <w:rPr>
          <w:rFonts w:ascii="Verdana" w:hAnsi="Verdana" w:cs="Verdana"/>
          <w:bCs/>
          <w:sz w:val="15"/>
          <w:szCs w:val="15"/>
        </w:rPr>
      </w:pPr>
      <w:r w:rsidRPr="00EA5E72">
        <w:rPr>
          <w:rFonts w:ascii="Verdana" w:hAnsi="Verdana" w:cs="Verdana"/>
          <w:bCs/>
          <w:sz w:val="15"/>
          <w:szCs w:val="15"/>
        </w:rPr>
        <w:t>Partita IVA E C.F.: 14243311009    </w:t>
      </w:r>
    </w:p>
    <w:p w14:paraId="3D956524" w14:textId="77777777" w:rsidR="00EA5E72" w:rsidRPr="00EA5E72" w:rsidRDefault="00EA5E72" w:rsidP="00EA5E72">
      <w:pPr>
        <w:pStyle w:val="NormaleWeb"/>
        <w:numPr>
          <w:ilvl w:val="0"/>
          <w:numId w:val="16"/>
        </w:numPr>
        <w:jc w:val="both"/>
        <w:rPr>
          <w:rFonts w:ascii="Verdana" w:hAnsi="Verdana" w:cs="Verdana"/>
          <w:bCs/>
          <w:sz w:val="15"/>
          <w:szCs w:val="15"/>
        </w:rPr>
      </w:pPr>
      <w:r w:rsidRPr="00EA5E72">
        <w:rPr>
          <w:rFonts w:ascii="Verdana" w:hAnsi="Verdana" w:cs="Verdana"/>
          <w:bCs/>
          <w:sz w:val="15"/>
          <w:szCs w:val="15"/>
        </w:rPr>
        <w:t>Via/Piazza: via della Conciliazione, 10    </w:t>
      </w:r>
    </w:p>
    <w:p w14:paraId="2755E2CE" w14:textId="77777777" w:rsidR="00EA5E72" w:rsidRPr="00EA5E72" w:rsidRDefault="00EA5E72" w:rsidP="00EA5E72">
      <w:pPr>
        <w:pStyle w:val="NormaleWeb"/>
        <w:numPr>
          <w:ilvl w:val="0"/>
          <w:numId w:val="16"/>
        </w:numPr>
        <w:jc w:val="both"/>
        <w:rPr>
          <w:rFonts w:ascii="Verdana" w:hAnsi="Verdana" w:cs="Verdana"/>
          <w:bCs/>
          <w:sz w:val="15"/>
          <w:szCs w:val="15"/>
        </w:rPr>
      </w:pPr>
      <w:r w:rsidRPr="00EA5E72">
        <w:rPr>
          <w:rFonts w:ascii="Verdana" w:hAnsi="Verdana" w:cs="Verdana"/>
          <w:bCs/>
          <w:sz w:val="15"/>
          <w:szCs w:val="15"/>
        </w:rPr>
        <w:t>CAP: 00193    </w:t>
      </w:r>
    </w:p>
    <w:p w14:paraId="24EAD2AD" w14:textId="77777777" w:rsidR="00EA5E72" w:rsidRPr="00EA5E72" w:rsidRDefault="00EA5E72" w:rsidP="00EA5E72">
      <w:pPr>
        <w:pStyle w:val="NormaleWeb"/>
        <w:numPr>
          <w:ilvl w:val="0"/>
          <w:numId w:val="16"/>
        </w:numPr>
        <w:jc w:val="both"/>
        <w:rPr>
          <w:rFonts w:ascii="Verdana" w:hAnsi="Verdana" w:cs="Verdana"/>
          <w:bCs/>
          <w:sz w:val="15"/>
          <w:szCs w:val="15"/>
        </w:rPr>
      </w:pPr>
      <w:r w:rsidRPr="00EA5E72">
        <w:rPr>
          <w:rFonts w:ascii="Verdana" w:hAnsi="Verdana" w:cs="Verdana"/>
          <w:bCs/>
          <w:sz w:val="15"/>
          <w:szCs w:val="15"/>
        </w:rPr>
        <w:t>Comune: Roma    </w:t>
      </w:r>
    </w:p>
    <w:p w14:paraId="5FA10885" w14:textId="77777777" w:rsidR="00EA5E72" w:rsidRPr="00EA5E72" w:rsidRDefault="00EA5E72" w:rsidP="00EA5E72">
      <w:pPr>
        <w:pStyle w:val="NormaleWeb"/>
        <w:numPr>
          <w:ilvl w:val="0"/>
          <w:numId w:val="16"/>
        </w:numPr>
        <w:jc w:val="both"/>
        <w:rPr>
          <w:rFonts w:ascii="Verdana" w:hAnsi="Verdana" w:cs="Verdana"/>
          <w:bCs/>
          <w:sz w:val="15"/>
          <w:szCs w:val="15"/>
        </w:rPr>
      </w:pPr>
      <w:r w:rsidRPr="00EA5E72">
        <w:rPr>
          <w:rFonts w:ascii="Verdana" w:hAnsi="Verdana" w:cs="Verdana"/>
          <w:bCs/>
          <w:sz w:val="15"/>
          <w:szCs w:val="15"/>
        </w:rPr>
        <w:t>Nominativo del DPO: Recupero Luigi</w:t>
      </w:r>
    </w:p>
    <w:p w14:paraId="3FD0AFB5" w14:textId="77777777"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ll Data Protection Officer è reperibile presso la sede aziendale dell’Agenzia di Tutela della Salute della Val Padana in Via dei Toscani, 1 – 46100 Mantova. In caso di istanze/comunicazione scritte da inviarsi in modalità digitale il Data Protection Officer può essere contattato utilizzando i recapiti istituzionali dell'ente (</w:t>
      </w:r>
      <w:hyperlink r:id="rId7" w:history="1">
        <w:r w:rsidRPr="00EA5E72">
          <w:rPr>
            <w:rStyle w:val="Collegamentoipertestuale"/>
            <w:rFonts w:ascii="Verdana" w:hAnsi="Verdana" w:cs="Verdana"/>
            <w:bCs/>
            <w:sz w:val="15"/>
            <w:szCs w:val="15"/>
          </w:rPr>
          <w:t>protocollo@pec.ats-valpadana.it</w:t>
        </w:r>
      </w:hyperlink>
      <w:r w:rsidRPr="00EA5E72">
        <w:rPr>
          <w:rFonts w:ascii="Verdana" w:hAnsi="Verdana" w:cs="Verdana"/>
          <w:bCs/>
          <w:sz w:val="15"/>
          <w:szCs w:val="15"/>
        </w:rPr>
        <w:t>) indicati sul sito web dell'Ente.</w:t>
      </w:r>
    </w:p>
    <w:p w14:paraId="6B5709A7" w14:textId="77777777" w:rsidR="00EA5E72" w:rsidRDefault="00EA5E72" w:rsidP="00EA5E72">
      <w:pPr>
        <w:pStyle w:val="NormaleWeb"/>
        <w:jc w:val="both"/>
        <w:rPr>
          <w:rFonts w:ascii="Verdana" w:hAnsi="Verdana" w:cs="Verdana"/>
          <w:b/>
          <w:bCs/>
          <w:sz w:val="15"/>
          <w:szCs w:val="15"/>
        </w:rPr>
      </w:pPr>
      <w:r w:rsidRPr="00EA5E72">
        <w:rPr>
          <w:rFonts w:ascii="Verdana" w:hAnsi="Verdana" w:cs="Verdana"/>
          <w:b/>
          <w:bCs/>
          <w:sz w:val="15"/>
          <w:szCs w:val="15"/>
        </w:rPr>
        <w:t>2. Titolare del trattamento dei dati personali (Art. 14.1, lett. a) del Regolamento)</w:t>
      </w:r>
    </w:p>
    <w:p w14:paraId="43F180FB" w14:textId="051A492D"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Il Titolare del trattamento dei dati personali è l’Agenzia di Tutela della Salute della Val Padana. Alla data odierna ogni informazione inerente il Titolare, congiuntamente all'elenco aggiornato dei Responsabili e degli Amministratori di sistema designati, è reperibile presso la sede dell’Agenzia di Tutela della Salute della Val Padana in Via dei Toscani, 1 – 46100 Mantova.</w:t>
      </w:r>
    </w:p>
    <w:p w14:paraId="35FABDC5" w14:textId="77777777" w:rsidR="00EA5E72" w:rsidRDefault="00EA5E72" w:rsidP="00EA5E72">
      <w:pPr>
        <w:pStyle w:val="NormaleWeb"/>
        <w:jc w:val="both"/>
        <w:rPr>
          <w:rFonts w:ascii="Verdana" w:hAnsi="Verdana" w:cs="Verdana"/>
          <w:b/>
          <w:bCs/>
          <w:sz w:val="15"/>
          <w:szCs w:val="15"/>
        </w:rPr>
      </w:pPr>
      <w:r w:rsidRPr="00EA5E72">
        <w:rPr>
          <w:rFonts w:ascii="Verdana" w:hAnsi="Verdana" w:cs="Verdana"/>
          <w:b/>
          <w:bCs/>
          <w:sz w:val="15"/>
          <w:szCs w:val="15"/>
        </w:rPr>
        <w:t>3. Finalità del trattamento dei dati personali (Art. 14.1, lett. c), d) Regolamento)</w:t>
      </w:r>
    </w:p>
    <w:p w14:paraId="22EDE8F0" w14:textId="6F4F118B"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Tutti i dati personali e sensibili comunicati dal soggetto Interessato, sono trattati dal Titolare del trattamento sulla base di uno o più dei seguenti presupposti di liceità:</w:t>
      </w:r>
    </w:p>
    <w:p w14:paraId="1C0E0B2B" w14:textId="77777777" w:rsidR="00EA5E72" w:rsidRPr="00EA5E72" w:rsidRDefault="00EA5E72" w:rsidP="00EA5E72">
      <w:pPr>
        <w:pStyle w:val="NormaleWeb"/>
        <w:numPr>
          <w:ilvl w:val="0"/>
          <w:numId w:val="17"/>
        </w:numPr>
        <w:jc w:val="both"/>
        <w:rPr>
          <w:rFonts w:ascii="Verdana" w:hAnsi="Verdana" w:cs="Verdana"/>
          <w:bCs/>
          <w:sz w:val="15"/>
          <w:szCs w:val="15"/>
        </w:rPr>
      </w:pPr>
      <w:r w:rsidRPr="00EA5E72">
        <w:rPr>
          <w:rFonts w:ascii="Verdana" w:hAnsi="Verdana" w:cs="Verdana"/>
          <w:bCs/>
          <w:sz w:val="15"/>
          <w:szCs w:val="15"/>
        </w:rPr>
        <w:t>Il trattamento è necessario per motivi di interesse pubblico nel settore della sanità pubblica, quali la protezione da gravi minacce per la salute a carattere transfrontaliero o la garanzia di parametri elevati di qualità e sicurezza dell’assistenza sanitaria e dei medicinali e dei dispositivi medici, sulla base del diritto dell’Unione o degli Stati membri che prevede misure appropriate e specifiche per tutelare i diritti e le libertà dell’interessato, in particolare il segreto professionale (Art. 9.2, lett. i) Reg. 679/2016);</w:t>
      </w:r>
    </w:p>
    <w:p w14:paraId="61CF2B23" w14:textId="77777777" w:rsidR="00EA5E72" w:rsidRPr="00EA5E72" w:rsidRDefault="00EA5E72" w:rsidP="00EA5E72">
      <w:pPr>
        <w:pStyle w:val="NormaleWeb"/>
        <w:numPr>
          <w:ilvl w:val="0"/>
          <w:numId w:val="17"/>
        </w:numPr>
        <w:jc w:val="both"/>
        <w:rPr>
          <w:rFonts w:ascii="Verdana" w:hAnsi="Verdana" w:cs="Verdana"/>
          <w:bCs/>
          <w:sz w:val="15"/>
          <w:szCs w:val="15"/>
        </w:rPr>
      </w:pPr>
      <w:r w:rsidRPr="00EA5E72">
        <w:rPr>
          <w:rFonts w:ascii="Verdana" w:hAnsi="Verdana" w:cs="Verdana"/>
          <w:bCs/>
          <w:sz w:val="15"/>
          <w:szCs w:val="15"/>
        </w:rPr>
        <w:t>Il trattamento è necessario ai fini di archiviazione nel pubblico interesse, di ricerca scientifica o storica o a fini statistici (Art. 9.2, lett. j) Reg. 679/2016).</w:t>
      </w:r>
    </w:p>
    <w:p w14:paraId="63B6D898" w14:textId="77777777"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In elenco, le finalità per cui i dati personali dell’Interessato verranno trattati:</w:t>
      </w:r>
    </w:p>
    <w:p w14:paraId="78A03B39" w14:textId="77777777" w:rsidR="00EA5E72" w:rsidRPr="00EA5E72" w:rsidRDefault="00EA5E72" w:rsidP="00EA5E72">
      <w:pPr>
        <w:pStyle w:val="NormaleWeb"/>
        <w:numPr>
          <w:ilvl w:val="0"/>
          <w:numId w:val="18"/>
        </w:numPr>
        <w:jc w:val="both"/>
        <w:rPr>
          <w:rFonts w:ascii="Verdana" w:hAnsi="Verdana" w:cs="Verdana"/>
          <w:bCs/>
          <w:sz w:val="15"/>
          <w:szCs w:val="15"/>
        </w:rPr>
      </w:pPr>
      <w:r w:rsidRPr="00EA5E72">
        <w:rPr>
          <w:rFonts w:ascii="Verdana" w:hAnsi="Verdana" w:cs="Verdana"/>
          <w:bCs/>
          <w:sz w:val="15"/>
          <w:szCs w:val="15"/>
        </w:rPr>
        <w:t>intercettare e gestire tempestivamente i casi di sospetti COVID-19 con il concorso dei diversi soggetti sanitari; </w:t>
      </w:r>
    </w:p>
    <w:p w14:paraId="360CEB26" w14:textId="77777777" w:rsidR="00EA5E72" w:rsidRPr="00EA5E72" w:rsidRDefault="00EA5E72" w:rsidP="00EA5E72">
      <w:pPr>
        <w:pStyle w:val="NormaleWeb"/>
        <w:numPr>
          <w:ilvl w:val="0"/>
          <w:numId w:val="18"/>
        </w:numPr>
        <w:jc w:val="both"/>
        <w:rPr>
          <w:rFonts w:ascii="Verdana" w:hAnsi="Verdana" w:cs="Verdana"/>
          <w:bCs/>
          <w:sz w:val="15"/>
          <w:szCs w:val="15"/>
        </w:rPr>
      </w:pPr>
      <w:r w:rsidRPr="00EA5E72">
        <w:rPr>
          <w:rFonts w:ascii="Verdana" w:hAnsi="Verdana" w:cs="Verdana"/>
          <w:bCs/>
          <w:sz w:val="15"/>
          <w:szCs w:val="15"/>
        </w:rPr>
        <w:t>intervenire rapidamente con gli strumenti di diagnosi e di controllo attraverso l’individuazione dei contatti e la disposizione dell’isolamento per i casi e per i contatti; </w:t>
      </w:r>
    </w:p>
    <w:p w14:paraId="28A5EAF2" w14:textId="77777777" w:rsidR="00EA5E72" w:rsidRPr="00EA5E72" w:rsidRDefault="00EA5E72" w:rsidP="00EA5E72">
      <w:pPr>
        <w:pStyle w:val="NormaleWeb"/>
        <w:numPr>
          <w:ilvl w:val="0"/>
          <w:numId w:val="18"/>
        </w:numPr>
        <w:jc w:val="both"/>
        <w:rPr>
          <w:rFonts w:ascii="Verdana" w:hAnsi="Verdana" w:cs="Verdana"/>
          <w:bCs/>
          <w:sz w:val="15"/>
          <w:szCs w:val="15"/>
        </w:rPr>
      </w:pPr>
      <w:r w:rsidRPr="00EA5E72">
        <w:rPr>
          <w:rFonts w:ascii="Verdana" w:hAnsi="Verdana" w:cs="Verdana"/>
          <w:bCs/>
          <w:sz w:val="15"/>
          <w:szCs w:val="15"/>
        </w:rPr>
        <w:t>riconoscere e controllare l’insorgenza di nuovi focolai di malattia; </w:t>
      </w:r>
    </w:p>
    <w:p w14:paraId="00330D1A" w14:textId="77777777" w:rsidR="00EA5E72" w:rsidRPr="00EA5E72" w:rsidRDefault="00EA5E72" w:rsidP="00EA5E72">
      <w:pPr>
        <w:pStyle w:val="NormaleWeb"/>
        <w:numPr>
          <w:ilvl w:val="0"/>
          <w:numId w:val="18"/>
        </w:numPr>
        <w:jc w:val="both"/>
        <w:rPr>
          <w:rFonts w:ascii="Verdana" w:hAnsi="Verdana" w:cs="Verdana"/>
          <w:bCs/>
          <w:sz w:val="15"/>
          <w:szCs w:val="15"/>
        </w:rPr>
      </w:pPr>
      <w:r w:rsidRPr="00EA5E72">
        <w:rPr>
          <w:rFonts w:ascii="Verdana" w:hAnsi="Verdana" w:cs="Verdana"/>
          <w:bCs/>
          <w:sz w:val="15"/>
          <w:szCs w:val="15"/>
        </w:rPr>
        <w:t>monitorare in tempo reale l’andamento epidemico.</w:t>
      </w:r>
    </w:p>
    <w:p w14:paraId="6F3D6530" w14:textId="77777777" w:rsidR="00EA5E72" w:rsidRDefault="00EA5E72" w:rsidP="00EA5E72">
      <w:pPr>
        <w:pStyle w:val="NormaleWeb"/>
        <w:jc w:val="both"/>
        <w:rPr>
          <w:rFonts w:ascii="Verdana" w:hAnsi="Verdana" w:cs="Verdana"/>
          <w:b/>
          <w:bCs/>
          <w:sz w:val="15"/>
          <w:szCs w:val="15"/>
        </w:rPr>
      </w:pPr>
      <w:r w:rsidRPr="00EA5E72">
        <w:rPr>
          <w:rFonts w:ascii="Verdana" w:hAnsi="Verdana" w:cs="Verdana"/>
          <w:b/>
          <w:bCs/>
          <w:sz w:val="15"/>
          <w:szCs w:val="15"/>
        </w:rPr>
        <w:t>4. Eventuali destinatari o eventuali categorie di destinatari dei dati personali (Art. 14.1, lett. e) del Regolamento)</w:t>
      </w:r>
    </w:p>
    <w:p w14:paraId="418A40FD" w14:textId="215FDE5F"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I dati personali dell’Interessato, nei casi in cui risultasse necessario, potranno essere comunicati (con tale termine intendendosi il darne conoscenza ad uno o più soggetti determinati):</w:t>
      </w:r>
    </w:p>
    <w:p w14:paraId="6FEBF9A2" w14:textId="77777777" w:rsidR="00EA5E72" w:rsidRPr="00EA5E72" w:rsidRDefault="00EA5E72" w:rsidP="00EA5E72">
      <w:pPr>
        <w:pStyle w:val="NormaleWeb"/>
        <w:numPr>
          <w:ilvl w:val="0"/>
          <w:numId w:val="19"/>
        </w:numPr>
        <w:jc w:val="both"/>
        <w:rPr>
          <w:rFonts w:ascii="Verdana" w:hAnsi="Verdana" w:cs="Verdana"/>
          <w:bCs/>
          <w:sz w:val="15"/>
          <w:szCs w:val="15"/>
        </w:rPr>
      </w:pPr>
      <w:r w:rsidRPr="00EA5E72">
        <w:rPr>
          <w:rFonts w:ascii="Verdana" w:hAnsi="Verdana" w:cs="Verdana"/>
          <w:bCs/>
          <w:sz w:val="15"/>
          <w:szCs w:val="15"/>
        </w:rPr>
        <w:lastRenderedPageBreak/>
        <w:t>ai soggetti la cui facoltà di accesso ai dati è riconosciuta da disposizioni di legge, normativa secondaria, comunitaria, nonché di contrattazione collettiva (in particolar modo Regione Lombardia ed altri enti del sistema sanitario regionale e nazionale, secondo le prescrizioni del Regolamento per il trattamento dei dati sensibili e giudiziari approvato dalla giunta regionale, delle aziende sanitarie, degli enti e agenzie regionali, degli enti vigilati dalla Regione Lombardia – Regolamento regionale 24 dicembre 2012 – n.3);</w:t>
      </w:r>
    </w:p>
    <w:p w14:paraId="4AD4AE44" w14:textId="77777777" w:rsidR="00EA5E72" w:rsidRPr="00EA5E72" w:rsidRDefault="00EA5E72" w:rsidP="00EA5E72">
      <w:pPr>
        <w:pStyle w:val="NormaleWeb"/>
        <w:numPr>
          <w:ilvl w:val="0"/>
          <w:numId w:val="19"/>
        </w:numPr>
        <w:jc w:val="both"/>
        <w:rPr>
          <w:rFonts w:ascii="Verdana" w:hAnsi="Verdana" w:cs="Verdana"/>
          <w:bCs/>
          <w:sz w:val="15"/>
          <w:szCs w:val="15"/>
        </w:rPr>
      </w:pPr>
      <w:r w:rsidRPr="00EA5E72">
        <w:rPr>
          <w:rFonts w:ascii="Verdana" w:hAnsi="Verdana" w:cs="Verdana"/>
          <w:bCs/>
          <w:sz w:val="15"/>
          <w:szCs w:val="15"/>
        </w:rPr>
        <w:t>ai soggetti ai quali la comunicazione dei dati personali risulti necessaria o comunque funzionale alla gestione dell’attività di tracciamento nei modi e per le finalità sopra illustrate.</w:t>
      </w:r>
    </w:p>
    <w:p w14:paraId="5C2E4EA1" w14:textId="77777777"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Si rende edotto l’Interessato che il trattamento dei dati personali oggetto della presente informativa risulta essere necessario al fine di poter gestire l’emergenza sanitaria in corso. Si comunica che verrà richiesto specifico ed espresso consenso nell'eventualità in cui si verificasse la necessità di una comunicazione di dati a soggetti terzi non espressamente indicati. I dati personali relativi allo stato di salute non vengono in alcun caso diffusi (con tale termine intendendosi il darne conoscenza in qualunque modo ad una pluralità di soggetti indeterminati).</w:t>
      </w:r>
    </w:p>
    <w:p w14:paraId="1324BF9E" w14:textId="77777777" w:rsidR="00EA5E72" w:rsidRDefault="00EA5E72" w:rsidP="00EA5E72">
      <w:pPr>
        <w:pStyle w:val="NormaleWeb"/>
        <w:jc w:val="both"/>
        <w:rPr>
          <w:rFonts w:ascii="Verdana" w:hAnsi="Verdana" w:cs="Verdana"/>
          <w:b/>
          <w:bCs/>
          <w:sz w:val="15"/>
          <w:szCs w:val="15"/>
        </w:rPr>
      </w:pPr>
      <w:r w:rsidRPr="00EA5E72">
        <w:rPr>
          <w:rFonts w:ascii="Verdana" w:hAnsi="Verdana" w:cs="Verdana"/>
          <w:b/>
          <w:bCs/>
          <w:sz w:val="15"/>
          <w:szCs w:val="15"/>
        </w:rPr>
        <w:t>5. Criteri utilizzati al fine di determinare il periodo di conservazione (Art. 14.2, lett. a) del Regolamento)</w:t>
      </w:r>
    </w:p>
    <w:p w14:paraId="778B4DDA" w14:textId="03D7C12E"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L’Agenzia di Tutela della Salute della Val Padana dichiara che i dati personali dell’Interessato oggetto del trattamento saranno conservati per il periodo necessario a rispettare i termini di conservazione stabiliti dal Massimario di Scarto approvato dalla Regione Lombardia attualmente in vigore e ss.mm.ii., dalla normativa di settore e comunque non superiori a quelli necessari per la gestione dei possibili ricorsi/contenziosi.</w:t>
      </w:r>
    </w:p>
    <w:p w14:paraId="2812D3B0" w14:textId="77777777" w:rsidR="00EA5E72" w:rsidRDefault="00EA5E72" w:rsidP="00EA5E72">
      <w:pPr>
        <w:pStyle w:val="NormaleWeb"/>
        <w:jc w:val="both"/>
        <w:rPr>
          <w:rFonts w:ascii="Verdana" w:hAnsi="Verdana" w:cs="Verdana"/>
          <w:b/>
          <w:bCs/>
          <w:sz w:val="15"/>
          <w:szCs w:val="15"/>
        </w:rPr>
      </w:pPr>
      <w:r w:rsidRPr="00EA5E72">
        <w:rPr>
          <w:rFonts w:ascii="Verdana" w:hAnsi="Verdana" w:cs="Verdana"/>
          <w:b/>
          <w:bCs/>
          <w:sz w:val="15"/>
          <w:szCs w:val="15"/>
        </w:rPr>
        <w:t>6. Diritti dell’interessato (Art. 14.2, lett. c) del Regolamento)</w:t>
      </w:r>
    </w:p>
    <w:p w14:paraId="36369C75" w14:textId="754FC7AC"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Si comunica che, in qualsiasi momento, lei può esercitare:</w:t>
      </w:r>
    </w:p>
    <w:p w14:paraId="681CFC82" w14:textId="77777777" w:rsidR="00EA5E72" w:rsidRPr="00EA5E72" w:rsidRDefault="00EA5E72" w:rsidP="00EA5E72">
      <w:pPr>
        <w:pStyle w:val="NormaleWeb"/>
        <w:numPr>
          <w:ilvl w:val="0"/>
          <w:numId w:val="20"/>
        </w:numPr>
        <w:jc w:val="both"/>
        <w:rPr>
          <w:rFonts w:ascii="Verdana" w:hAnsi="Verdana" w:cs="Verdana"/>
          <w:bCs/>
          <w:sz w:val="15"/>
          <w:szCs w:val="15"/>
        </w:rPr>
      </w:pPr>
      <w:r w:rsidRPr="00EA5E72">
        <w:rPr>
          <w:rFonts w:ascii="Verdana" w:hAnsi="Verdana" w:cs="Verdana"/>
          <w:bCs/>
          <w:sz w:val="15"/>
          <w:szCs w:val="15"/>
        </w:rPr>
        <w:t>Diritto di chiedere al Titolare del trattamento, ex Art. 15 Reg. 679/2016, di poter accedere ai propri dati personali;</w:t>
      </w:r>
    </w:p>
    <w:p w14:paraId="3B0FF66C" w14:textId="77777777" w:rsidR="00EA5E72" w:rsidRPr="00EA5E72" w:rsidRDefault="00EA5E72" w:rsidP="00EA5E72">
      <w:pPr>
        <w:pStyle w:val="NormaleWeb"/>
        <w:numPr>
          <w:ilvl w:val="0"/>
          <w:numId w:val="20"/>
        </w:numPr>
        <w:jc w:val="both"/>
        <w:rPr>
          <w:rFonts w:ascii="Verdana" w:hAnsi="Verdana" w:cs="Verdana"/>
          <w:bCs/>
          <w:sz w:val="15"/>
          <w:szCs w:val="15"/>
        </w:rPr>
      </w:pPr>
      <w:r w:rsidRPr="00EA5E72">
        <w:rPr>
          <w:rFonts w:ascii="Verdana" w:hAnsi="Verdana" w:cs="Verdana"/>
          <w:bCs/>
          <w:sz w:val="15"/>
          <w:szCs w:val="15"/>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14:paraId="6E6D55FD" w14:textId="77777777" w:rsidR="00EA5E72" w:rsidRPr="00EA5E72" w:rsidRDefault="00EA5E72" w:rsidP="00EA5E72">
      <w:pPr>
        <w:pStyle w:val="NormaleWeb"/>
        <w:numPr>
          <w:ilvl w:val="0"/>
          <w:numId w:val="20"/>
        </w:numPr>
        <w:jc w:val="both"/>
        <w:rPr>
          <w:rFonts w:ascii="Verdana" w:hAnsi="Verdana" w:cs="Verdana"/>
          <w:bCs/>
          <w:sz w:val="15"/>
          <w:szCs w:val="15"/>
        </w:rPr>
      </w:pPr>
      <w:r w:rsidRPr="00EA5E72">
        <w:rPr>
          <w:rFonts w:ascii="Verdana" w:hAnsi="Verdana" w:cs="Verdana"/>
          <w:bCs/>
          <w:sz w:val="15"/>
          <w:szCs w:val="15"/>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14:paraId="7388B30F" w14:textId="77777777" w:rsidR="00EA5E72" w:rsidRPr="00EA5E72" w:rsidRDefault="00EA5E72" w:rsidP="00EA5E72">
      <w:pPr>
        <w:pStyle w:val="NormaleWeb"/>
        <w:numPr>
          <w:ilvl w:val="0"/>
          <w:numId w:val="20"/>
        </w:numPr>
        <w:jc w:val="both"/>
        <w:rPr>
          <w:rFonts w:ascii="Verdana" w:hAnsi="Verdana" w:cs="Verdana"/>
          <w:bCs/>
          <w:sz w:val="15"/>
          <w:szCs w:val="15"/>
        </w:rPr>
      </w:pPr>
      <w:r w:rsidRPr="00EA5E72">
        <w:rPr>
          <w:rFonts w:ascii="Verdana" w:hAnsi="Verdana" w:cs="Verdana"/>
          <w:bCs/>
          <w:sz w:val="15"/>
          <w:szCs w:val="15"/>
        </w:rPr>
        <w:t>Diritto di chiedere al Titolare del trattamento, ex Art. 18 Reg. 679/2016, di poter limitare il trattamento dei propri dati personali;</w:t>
      </w:r>
    </w:p>
    <w:p w14:paraId="5E4A32DE" w14:textId="77777777" w:rsidR="00EA5E72" w:rsidRPr="00EA5E72" w:rsidRDefault="00EA5E72" w:rsidP="00EA5E72">
      <w:pPr>
        <w:pStyle w:val="NormaleWeb"/>
        <w:numPr>
          <w:ilvl w:val="0"/>
          <w:numId w:val="20"/>
        </w:numPr>
        <w:jc w:val="both"/>
        <w:rPr>
          <w:rFonts w:ascii="Verdana" w:hAnsi="Verdana" w:cs="Verdana"/>
          <w:bCs/>
          <w:sz w:val="15"/>
          <w:szCs w:val="15"/>
        </w:rPr>
      </w:pPr>
      <w:r w:rsidRPr="00EA5E72">
        <w:rPr>
          <w:rFonts w:ascii="Verdana" w:hAnsi="Verdana" w:cs="Verdana"/>
          <w:bCs/>
          <w:sz w:val="15"/>
          <w:szCs w:val="15"/>
        </w:rPr>
        <w:t>Diritto di opporsi al trattamento, ex Art. 21 Reg. 679/2016;</w:t>
      </w:r>
    </w:p>
    <w:p w14:paraId="5F8E688E" w14:textId="77777777" w:rsidR="00EA5E72" w:rsidRPr="00EA5E72" w:rsidRDefault="00EA5E72" w:rsidP="00EA5E72">
      <w:pPr>
        <w:pStyle w:val="NormaleWeb"/>
        <w:numPr>
          <w:ilvl w:val="0"/>
          <w:numId w:val="20"/>
        </w:numPr>
        <w:jc w:val="both"/>
        <w:rPr>
          <w:rFonts w:ascii="Verdana" w:hAnsi="Verdana" w:cs="Verdana"/>
          <w:bCs/>
          <w:sz w:val="15"/>
          <w:szCs w:val="15"/>
        </w:rPr>
      </w:pPr>
      <w:r w:rsidRPr="00EA5E72">
        <w:rPr>
          <w:rFonts w:ascii="Verdana" w:hAnsi="Verdana" w:cs="Verdana"/>
          <w:bCs/>
          <w:sz w:val="15"/>
          <w:szCs w:val="15"/>
        </w:rPr>
        <w:t>Diritto di chiedere al Titolare del trattamento, solamente nei casi previsti all’art. 20 del reg. 679/2016, che venga compiuta la trasmissione dei propri dati personali ad altro operatore sanitario in formato leggibile.</w:t>
      </w:r>
    </w:p>
    <w:p w14:paraId="33D362D3" w14:textId="77777777" w:rsidR="00EA5E72" w:rsidRDefault="00EA5E72" w:rsidP="00EA5E72">
      <w:pPr>
        <w:pStyle w:val="NormaleWeb"/>
        <w:jc w:val="both"/>
        <w:rPr>
          <w:rFonts w:ascii="Verdana" w:hAnsi="Verdana" w:cs="Verdana"/>
          <w:b/>
          <w:bCs/>
          <w:sz w:val="15"/>
          <w:szCs w:val="15"/>
        </w:rPr>
      </w:pPr>
      <w:r w:rsidRPr="00EA5E72">
        <w:rPr>
          <w:rFonts w:ascii="Verdana" w:hAnsi="Verdana" w:cs="Verdana"/>
          <w:b/>
          <w:bCs/>
          <w:sz w:val="15"/>
          <w:szCs w:val="15"/>
        </w:rPr>
        <w:t>7. Diritto di presentare reclamo (Art. 14.2, lett. e) del Regolamento)</w:t>
      </w:r>
    </w:p>
    <w:p w14:paraId="754DFDBA" w14:textId="4F83036E"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Fatta salva ogni altra azione in sede amministrativa o giudiziaria, lei ha sempre il diritto di proporre reclamo ad un’autorità garante per la protezione dei dati personali.</w:t>
      </w:r>
    </w:p>
    <w:p w14:paraId="351DF3C8" w14:textId="77777777" w:rsidR="00EA5E72" w:rsidRDefault="00EA5E72" w:rsidP="00EA5E72">
      <w:pPr>
        <w:pStyle w:val="NormaleWeb"/>
        <w:jc w:val="both"/>
        <w:rPr>
          <w:rFonts w:ascii="Verdana" w:hAnsi="Verdana" w:cs="Verdana"/>
          <w:b/>
          <w:bCs/>
          <w:sz w:val="15"/>
          <w:szCs w:val="15"/>
        </w:rPr>
      </w:pPr>
      <w:r w:rsidRPr="00EA5E72">
        <w:rPr>
          <w:rFonts w:ascii="Verdana" w:hAnsi="Verdana" w:cs="Verdana"/>
          <w:b/>
          <w:bCs/>
          <w:sz w:val="15"/>
          <w:szCs w:val="15"/>
        </w:rPr>
        <w:t>8. Fonte da cui hanno origine i dati (Art. 14.2, lett. f) del Regolamento)</w:t>
      </w:r>
    </w:p>
    <w:p w14:paraId="4C0BC939" w14:textId="591E0F4E" w:rsidR="00EA5E72" w:rsidRPr="00EA5E72" w:rsidRDefault="00EA5E72" w:rsidP="00EA5E72">
      <w:pPr>
        <w:pStyle w:val="NormaleWeb"/>
        <w:jc w:val="both"/>
        <w:rPr>
          <w:rFonts w:ascii="Verdana" w:hAnsi="Verdana" w:cs="Verdana"/>
          <w:bCs/>
          <w:sz w:val="15"/>
          <w:szCs w:val="15"/>
        </w:rPr>
      </w:pPr>
      <w:r w:rsidRPr="00EA5E72">
        <w:rPr>
          <w:rFonts w:ascii="Verdana" w:hAnsi="Verdana" w:cs="Verdana"/>
          <w:bCs/>
          <w:sz w:val="15"/>
          <w:szCs w:val="15"/>
        </w:rPr>
        <w:t>I dati personali che non sono ottenuti presso l’interessato sono acquisiti presso il datore di lavoro, il Medico di medicina generale/Pediatra di libera scelta e altri soggetti coinvolti nell’emergenza Covid-19.</w:t>
      </w:r>
    </w:p>
    <w:p w14:paraId="7B3364E6" w14:textId="77777777" w:rsidR="00EA5E72" w:rsidRPr="00EA5E72" w:rsidRDefault="00EA5E72" w:rsidP="00EA5E72">
      <w:pPr>
        <w:pStyle w:val="NormaleWeb"/>
        <w:jc w:val="center"/>
        <w:rPr>
          <w:rFonts w:ascii="Verdana" w:hAnsi="Verdana" w:cs="Verdana"/>
          <w:bCs/>
          <w:sz w:val="15"/>
          <w:szCs w:val="15"/>
        </w:rPr>
      </w:pPr>
      <w:r w:rsidRPr="00EA5E72">
        <w:rPr>
          <w:rFonts w:ascii="Verdana" w:hAnsi="Verdana" w:cs="Verdana"/>
          <w:bCs/>
          <w:sz w:val="15"/>
          <w:szCs w:val="15"/>
        </w:rPr>
        <w:t> </w:t>
      </w:r>
    </w:p>
    <w:p w14:paraId="281658D9" w14:textId="77777777" w:rsidR="00B568A6" w:rsidRPr="00B568A6" w:rsidRDefault="00B568A6" w:rsidP="00B568A6">
      <w:pPr>
        <w:pStyle w:val="NormaleWeb"/>
        <w:jc w:val="center"/>
        <w:rPr>
          <w:rFonts w:ascii="Verdana" w:hAnsi="Verdana" w:cs="Verdana"/>
          <w:b/>
          <w:sz w:val="15"/>
          <w:szCs w:val="15"/>
        </w:rPr>
      </w:pPr>
      <w:r w:rsidRPr="00B568A6">
        <w:rPr>
          <w:rFonts w:ascii="Verdana" w:hAnsi="Verdana" w:cs="Verdana"/>
          <w:b/>
          <w:sz w:val="15"/>
          <w:szCs w:val="15"/>
        </w:rPr>
        <w:t> </w:t>
      </w:r>
    </w:p>
    <w:p w14:paraId="6947A31D" w14:textId="77777777" w:rsidR="00B568A6" w:rsidRPr="00B568A6" w:rsidRDefault="00B568A6" w:rsidP="00B568A6">
      <w:pPr>
        <w:pStyle w:val="NormaleWeb"/>
        <w:jc w:val="both"/>
        <w:rPr>
          <w:rFonts w:ascii="Verdana" w:hAnsi="Verdana" w:cs="Verdana"/>
          <w:bCs/>
          <w:sz w:val="15"/>
          <w:szCs w:val="15"/>
        </w:rPr>
      </w:pPr>
    </w:p>
    <w:sectPr w:rsidR="00B568A6" w:rsidRPr="00B568A6">
      <w:headerReference w:type="default" r:id="rId8"/>
      <w:footerReference w:type="default" r:id="rId9"/>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C19C" w14:textId="77777777" w:rsidR="00CC46F7" w:rsidRDefault="00CC46F7">
      <w:r>
        <w:separator/>
      </w:r>
    </w:p>
  </w:endnote>
  <w:endnote w:type="continuationSeparator" w:id="0">
    <w:p w14:paraId="67669D43" w14:textId="77777777" w:rsidR="00CC46F7" w:rsidRDefault="00CC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07DD" w14:textId="77777777" w:rsidR="004A5BCC" w:rsidRDefault="004A5BCC">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AF689F">
      <w:rPr>
        <w:rFonts w:ascii="Century Gothic" w:hAnsi="Century Gothic" w:cs="Century Gothic"/>
        <w:noProof/>
        <w:color w:val="000000" w:themeColor="dark1"/>
        <w:sz w:val="14"/>
      </w:rPr>
      <w:t>1</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AF689F">
      <w:rPr>
        <w:rFonts w:ascii="Century Gothic" w:hAnsi="Century Gothic" w:cs="Century Gothic"/>
        <w:noProof/>
        <w:color w:val="000000" w:themeColor="dark1"/>
        <w:sz w:val="14"/>
      </w:rPr>
      <w:t>2</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4A5BCC" w14:paraId="68ECE9A2" w14:textId="77777777">
      <w:trPr>
        <w:tblCellSpacing w:w="15" w:type="dxa"/>
      </w:trPr>
      <w:tc>
        <w:tcPr>
          <w:tcW w:w="0" w:type="auto"/>
          <w:vAlign w:val="center"/>
          <w:hideMark/>
        </w:tcPr>
        <w:p w14:paraId="432476C3" w14:textId="77777777" w:rsidR="004A5BCC" w:rsidRDefault="004A5BCC">
          <w:r>
            <w:rPr>
              <w:rFonts w:ascii="Century Gothic" w:hAnsi="Century Gothic" w:cs="Century Gothic"/>
              <w:color w:val="000000"/>
              <w:sz w:val="8"/>
            </w:rPr>
            <w:t>CIATS_00.01.00</w:t>
          </w:r>
        </w:p>
      </w:tc>
    </w:tr>
    <w:tr w:rsidR="004A5BCC" w14:paraId="1F8519C5" w14:textId="77777777">
      <w:trPr>
        <w:tblCellSpacing w:w="15" w:type="dxa"/>
      </w:trPr>
      <w:tc>
        <w:tcPr>
          <w:tcW w:w="0" w:type="auto"/>
          <w:tcBorders>
            <w:top w:val="single" w:sz="6" w:space="0" w:color="02743A"/>
          </w:tcBorders>
          <w:vAlign w:val="center"/>
          <w:hideMark/>
        </w:tcPr>
        <w:p w14:paraId="63CBE10A" w14:textId="77777777" w:rsidR="004A5BCC" w:rsidRDefault="004A5BCC"/>
      </w:tc>
    </w:tr>
    <w:tr w:rsidR="004A5BCC" w14:paraId="6C4BBA11" w14:textId="77777777">
      <w:trPr>
        <w:tblCellSpacing w:w="15" w:type="dxa"/>
      </w:trPr>
      <w:tc>
        <w:tcPr>
          <w:tcW w:w="0" w:type="auto"/>
          <w:vAlign w:val="center"/>
          <w:hideMark/>
        </w:tcPr>
        <w:p w14:paraId="503A6BF0" w14:textId="77777777" w:rsidR="004A5BCC" w:rsidRDefault="004A5BCC">
          <w:r>
            <w:rPr>
              <w:rFonts w:ascii="Century Gothic" w:hAnsi="Century Gothic" w:cs="Century Gothic"/>
              <w:b/>
              <w:color w:val="000000"/>
              <w:sz w:val="15"/>
            </w:rPr>
            <w:t>Sede Legale: Via dei Toscani, 1 46100 Mantova - C.F. P.Iva 02481970206 - www.ats-valpadana.it - protocollo@pec.ats-valpadana.it</w:t>
          </w:r>
        </w:p>
      </w:tc>
    </w:tr>
    <w:tr w:rsidR="004A5BCC" w14:paraId="6F4B5AB7" w14:textId="77777777">
      <w:trPr>
        <w:tblCellSpacing w:w="15" w:type="dxa"/>
      </w:trPr>
      <w:tc>
        <w:tcPr>
          <w:tcW w:w="0" w:type="auto"/>
          <w:vAlign w:val="center"/>
          <w:hideMark/>
        </w:tcPr>
        <w:p w14:paraId="302DFCE3" w14:textId="77777777" w:rsidR="004A5BCC" w:rsidRDefault="004A5BCC">
          <w:r>
            <w:rPr>
              <w:rFonts w:ascii="Century Gothic" w:hAnsi="Century Gothic" w:cs="Century Gothic"/>
              <w:color w:val="000000"/>
              <w:sz w:val="17"/>
            </w:rPr>
            <w:t>Sede Territoriale: Via dei Toscani, 1 46100 Mantova - 0376 334988 - direzione.generale@ats-valpadana.it</w:t>
          </w:r>
        </w:p>
      </w:tc>
    </w:tr>
    <w:tr w:rsidR="004A5BCC" w14:paraId="22829103" w14:textId="77777777">
      <w:trPr>
        <w:tblCellSpacing w:w="15" w:type="dxa"/>
      </w:trPr>
      <w:tc>
        <w:tcPr>
          <w:tcW w:w="0" w:type="auto"/>
          <w:vAlign w:val="center"/>
          <w:hideMark/>
        </w:tcPr>
        <w:p w14:paraId="38E41EE9" w14:textId="77777777" w:rsidR="004A5BCC" w:rsidRDefault="004A5BCC">
          <w:r>
            <w:rPr>
              <w:rFonts w:ascii="Century Gothic" w:hAnsi="Century Gothic" w:cs="Century Gothic"/>
              <w:color w:val="000000"/>
              <w:sz w:val="17"/>
            </w:rPr>
            <w:t>Sede Territoriale: Via San Sebastiano, 14 26100 Cremona - 0372 497203 - direzione.generale@ats-valpadana.it</w:t>
          </w:r>
        </w:p>
      </w:tc>
    </w:tr>
  </w:tbl>
  <w:p w14:paraId="0601D4B2" w14:textId="77777777" w:rsidR="004A5BCC" w:rsidRDefault="004A5BCC">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AA0B" w14:textId="77777777" w:rsidR="00CC46F7" w:rsidRDefault="00CC46F7">
      <w:r>
        <w:separator/>
      </w:r>
    </w:p>
  </w:footnote>
  <w:footnote w:type="continuationSeparator" w:id="0">
    <w:p w14:paraId="455EC9DF" w14:textId="77777777" w:rsidR="00CC46F7" w:rsidRDefault="00CC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F1A3" w14:textId="77777777" w:rsidR="004A5BCC" w:rsidRDefault="004A5BCC">
    <w:pPr>
      <w:pStyle w:val="NormaleWeb"/>
      <w:jc w:val="center"/>
    </w:pPr>
    <w:r>
      <w:rPr>
        <w:noProof/>
      </w:rPr>
      <w:drawing>
        <wp:inline distT="0" distB="0" distL="0" distR="0" wp14:anchorId="3F7B5879" wp14:editId="79FDFD9C">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4A5BCC" w14:paraId="444EDC36" w14:textId="77777777">
      <w:trPr>
        <w:tblCellSpacing w:w="15" w:type="dxa"/>
      </w:trPr>
      <w:tc>
        <w:tcPr>
          <w:tcW w:w="0" w:type="auto"/>
          <w:tcBorders>
            <w:bottom w:val="single" w:sz="6" w:space="0" w:color="02743A"/>
          </w:tcBorders>
          <w:vAlign w:val="center"/>
          <w:hideMark/>
        </w:tcPr>
        <w:p w14:paraId="4F81DED8" w14:textId="77777777" w:rsidR="004A5BCC" w:rsidRDefault="004A5BCC">
          <w:r>
            <w:rPr>
              <w:rFonts w:ascii="Century Gothic" w:hAnsi="Century Gothic" w:cs="Century Gothic"/>
              <w:color w:val="02743A"/>
              <w:sz w:val="17"/>
            </w:rPr>
            <w:t>Direzione Generale</w:t>
          </w:r>
          <w:r>
            <w:t xml:space="preserve"> </w:t>
          </w:r>
        </w:p>
      </w:tc>
    </w:tr>
    <w:tr w:rsidR="004A5BCC" w14:paraId="0A1ED6F7" w14:textId="77777777">
      <w:trPr>
        <w:tblCellSpacing w:w="15" w:type="dxa"/>
      </w:trPr>
      <w:tc>
        <w:tcPr>
          <w:tcW w:w="0" w:type="auto"/>
          <w:vAlign w:val="center"/>
          <w:hideMark/>
        </w:tcPr>
        <w:p w14:paraId="2062D1FF" w14:textId="77777777" w:rsidR="004A5BCC" w:rsidRDefault="004A5BCC">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F53"/>
    <w:multiLevelType w:val="multilevel"/>
    <w:tmpl w:val="20ACD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4EA0"/>
    <w:multiLevelType w:val="hybridMultilevel"/>
    <w:tmpl w:val="1096AE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44977B3"/>
    <w:multiLevelType w:val="multilevel"/>
    <w:tmpl w:val="D234A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C179B"/>
    <w:multiLevelType w:val="multilevel"/>
    <w:tmpl w:val="896A3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131CF"/>
    <w:multiLevelType w:val="multilevel"/>
    <w:tmpl w:val="FE4AF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26321"/>
    <w:multiLevelType w:val="multilevel"/>
    <w:tmpl w:val="7B32B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C6C62"/>
    <w:multiLevelType w:val="multilevel"/>
    <w:tmpl w:val="954C1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B7141"/>
    <w:multiLevelType w:val="multilevel"/>
    <w:tmpl w:val="10BC8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03EEE"/>
    <w:multiLevelType w:val="multilevel"/>
    <w:tmpl w:val="F716C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83384"/>
    <w:multiLevelType w:val="multilevel"/>
    <w:tmpl w:val="3F96D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C12B0"/>
    <w:multiLevelType w:val="hybridMultilevel"/>
    <w:tmpl w:val="3F1ECFE8"/>
    <w:lvl w:ilvl="0" w:tplc="B46637C8">
      <w:start w:val="1"/>
      <w:numFmt w:val="bullet"/>
      <w:lvlText w:val=""/>
      <w:lvlJc w:val="left"/>
      <w:pPr>
        <w:ind w:left="720" w:hanging="360"/>
      </w:pPr>
      <w:rPr>
        <w:rFonts w:ascii="Symbol" w:hAnsi="Symbol" w:cs="Symbol"/>
      </w:rPr>
    </w:lvl>
    <w:lvl w:ilvl="1" w:tplc="4AFCF91C">
      <w:start w:val="1"/>
      <w:numFmt w:val="decimal"/>
      <w:lvlText w:val="%2."/>
      <w:lvlJc w:val="left"/>
      <w:pPr>
        <w:ind w:left="1080" w:hanging="360"/>
      </w:pPr>
    </w:lvl>
    <w:lvl w:ilvl="2" w:tplc="49FA66CA">
      <w:start w:val="1"/>
      <w:numFmt w:val="decimal"/>
      <w:lvlText w:val="%3."/>
      <w:lvlJc w:val="left"/>
      <w:pPr>
        <w:ind w:left="1440" w:hanging="360"/>
      </w:pPr>
    </w:lvl>
    <w:lvl w:ilvl="3" w:tplc="C6D4563E">
      <w:start w:val="1"/>
      <w:numFmt w:val="decimal"/>
      <w:lvlText w:val="%4."/>
      <w:lvlJc w:val="left"/>
      <w:pPr>
        <w:ind w:left="1800" w:hanging="360"/>
      </w:pPr>
    </w:lvl>
    <w:lvl w:ilvl="4" w:tplc="1FE27B70">
      <w:start w:val="1"/>
      <w:numFmt w:val="decimal"/>
      <w:lvlText w:val="%5."/>
      <w:lvlJc w:val="left"/>
      <w:pPr>
        <w:ind w:left="2160" w:hanging="360"/>
      </w:pPr>
    </w:lvl>
    <w:lvl w:ilvl="5" w:tplc="0E38EC12">
      <w:start w:val="1"/>
      <w:numFmt w:val="decimal"/>
      <w:lvlText w:val="%6."/>
      <w:lvlJc w:val="left"/>
      <w:pPr>
        <w:ind w:left="2520" w:hanging="360"/>
      </w:pPr>
    </w:lvl>
    <w:lvl w:ilvl="6" w:tplc="12D4B236">
      <w:start w:val="1"/>
      <w:numFmt w:val="decimal"/>
      <w:lvlText w:val="%7."/>
      <w:lvlJc w:val="left"/>
      <w:pPr>
        <w:ind w:left="2880" w:hanging="360"/>
      </w:pPr>
    </w:lvl>
    <w:lvl w:ilvl="7" w:tplc="47281CDA">
      <w:start w:val="1"/>
      <w:numFmt w:val="decimal"/>
      <w:lvlText w:val="%8."/>
      <w:lvlJc w:val="left"/>
      <w:pPr>
        <w:ind w:left="3240" w:hanging="360"/>
      </w:pPr>
    </w:lvl>
    <w:lvl w:ilvl="8" w:tplc="3FF05D16">
      <w:start w:val="1"/>
      <w:numFmt w:val="decimal"/>
      <w:lvlText w:val="%9."/>
      <w:lvlJc w:val="left"/>
      <w:pPr>
        <w:ind w:left="3600" w:hanging="360"/>
      </w:pPr>
    </w:lvl>
  </w:abstractNum>
  <w:abstractNum w:abstractNumId="11" w15:restartNumberingAfterBreak="0">
    <w:nsid w:val="41EA7640"/>
    <w:multiLevelType w:val="hybridMultilevel"/>
    <w:tmpl w:val="ADD43F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4B17376"/>
    <w:multiLevelType w:val="hybridMultilevel"/>
    <w:tmpl w:val="7B0288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53668BB"/>
    <w:multiLevelType w:val="hybridMultilevel"/>
    <w:tmpl w:val="3A0A169C"/>
    <w:lvl w:ilvl="0" w:tplc="B9962990">
      <w:start w:val="1"/>
      <w:numFmt w:val="bullet"/>
      <w:lvlText w:val=""/>
      <w:lvlJc w:val="left"/>
      <w:pPr>
        <w:ind w:left="720" w:hanging="360"/>
      </w:pPr>
      <w:rPr>
        <w:rFonts w:ascii="Symbol" w:hAnsi="Symbol" w:cs="Symbol"/>
      </w:rPr>
    </w:lvl>
    <w:lvl w:ilvl="1" w:tplc="DB0E28BE">
      <w:start w:val="1"/>
      <w:numFmt w:val="decimal"/>
      <w:lvlText w:val="%2."/>
      <w:lvlJc w:val="left"/>
      <w:pPr>
        <w:ind w:left="1080" w:hanging="360"/>
      </w:pPr>
    </w:lvl>
    <w:lvl w:ilvl="2" w:tplc="690E9FA6">
      <w:start w:val="1"/>
      <w:numFmt w:val="decimal"/>
      <w:lvlText w:val="%3."/>
      <w:lvlJc w:val="left"/>
      <w:pPr>
        <w:ind w:left="1440" w:hanging="360"/>
      </w:pPr>
    </w:lvl>
    <w:lvl w:ilvl="3" w:tplc="503EBEDA">
      <w:start w:val="1"/>
      <w:numFmt w:val="decimal"/>
      <w:lvlText w:val="%4."/>
      <w:lvlJc w:val="left"/>
      <w:pPr>
        <w:ind w:left="1800" w:hanging="360"/>
      </w:pPr>
    </w:lvl>
    <w:lvl w:ilvl="4" w:tplc="30CEA150">
      <w:start w:val="1"/>
      <w:numFmt w:val="decimal"/>
      <w:lvlText w:val="%5."/>
      <w:lvlJc w:val="left"/>
      <w:pPr>
        <w:ind w:left="2160" w:hanging="360"/>
      </w:pPr>
    </w:lvl>
    <w:lvl w:ilvl="5" w:tplc="168C4B52">
      <w:start w:val="1"/>
      <w:numFmt w:val="decimal"/>
      <w:lvlText w:val="%6."/>
      <w:lvlJc w:val="left"/>
      <w:pPr>
        <w:ind w:left="2520" w:hanging="360"/>
      </w:pPr>
    </w:lvl>
    <w:lvl w:ilvl="6" w:tplc="FCBC6036">
      <w:start w:val="1"/>
      <w:numFmt w:val="decimal"/>
      <w:lvlText w:val="%7."/>
      <w:lvlJc w:val="left"/>
      <w:pPr>
        <w:ind w:left="2880" w:hanging="360"/>
      </w:pPr>
    </w:lvl>
    <w:lvl w:ilvl="7" w:tplc="6CE64AD6">
      <w:start w:val="1"/>
      <w:numFmt w:val="decimal"/>
      <w:lvlText w:val="%8."/>
      <w:lvlJc w:val="left"/>
      <w:pPr>
        <w:ind w:left="3240" w:hanging="360"/>
      </w:pPr>
    </w:lvl>
    <w:lvl w:ilvl="8" w:tplc="676AB914">
      <w:start w:val="1"/>
      <w:numFmt w:val="decimal"/>
      <w:lvlText w:val="%9."/>
      <w:lvlJc w:val="left"/>
      <w:pPr>
        <w:ind w:left="3600" w:hanging="360"/>
      </w:pPr>
    </w:lvl>
  </w:abstractNum>
  <w:abstractNum w:abstractNumId="14" w15:restartNumberingAfterBreak="0">
    <w:nsid w:val="518A4F80"/>
    <w:multiLevelType w:val="hybridMultilevel"/>
    <w:tmpl w:val="32007F56"/>
    <w:lvl w:ilvl="0" w:tplc="0E4CBB00">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9A84C6E"/>
    <w:multiLevelType w:val="hybridMultilevel"/>
    <w:tmpl w:val="A5B251AC"/>
    <w:lvl w:ilvl="0" w:tplc="A678D448">
      <w:start w:val="1"/>
      <w:numFmt w:val="bullet"/>
      <w:lvlText w:val=""/>
      <w:lvlJc w:val="left"/>
      <w:pPr>
        <w:ind w:left="720" w:hanging="360"/>
      </w:pPr>
      <w:rPr>
        <w:rFonts w:ascii="Symbol" w:hAnsi="Symbol" w:cs="Symbol"/>
      </w:rPr>
    </w:lvl>
    <w:lvl w:ilvl="1" w:tplc="831A0B64">
      <w:start w:val="1"/>
      <w:numFmt w:val="decimal"/>
      <w:lvlText w:val="%2."/>
      <w:lvlJc w:val="left"/>
      <w:pPr>
        <w:ind w:left="1080" w:hanging="360"/>
      </w:pPr>
    </w:lvl>
    <w:lvl w:ilvl="2" w:tplc="6960FE12">
      <w:start w:val="1"/>
      <w:numFmt w:val="decimal"/>
      <w:lvlText w:val="%3."/>
      <w:lvlJc w:val="left"/>
      <w:pPr>
        <w:ind w:left="1440" w:hanging="360"/>
      </w:pPr>
    </w:lvl>
    <w:lvl w:ilvl="3" w:tplc="9D60062E">
      <w:start w:val="1"/>
      <w:numFmt w:val="decimal"/>
      <w:lvlText w:val="%4."/>
      <w:lvlJc w:val="left"/>
      <w:pPr>
        <w:ind w:left="1800" w:hanging="360"/>
      </w:pPr>
    </w:lvl>
    <w:lvl w:ilvl="4" w:tplc="93B061BA">
      <w:start w:val="1"/>
      <w:numFmt w:val="decimal"/>
      <w:lvlText w:val="%5."/>
      <w:lvlJc w:val="left"/>
      <w:pPr>
        <w:ind w:left="2160" w:hanging="360"/>
      </w:pPr>
    </w:lvl>
    <w:lvl w:ilvl="5" w:tplc="A1F82D12">
      <w:start w:val="1"/>
      <w:numFmt w:val="decimal"/>
      <w:lvlText w:val="%6."/>
      <w:lvlJc w:val="left"/>
      <w:pPr>
        <w:ind w:left="2520" w:hanging="360"/>
      </w:pPr>
    </w:lvl>
    <w:lvl w:ilvl="6" w:tplc="8B8E4952">
      <w:start w:val="1"/>
      <w:numFmt w:val="decimal"/>
      <w:lvlText w:val="%7."/>
      <w:lvlJc w:val="left"/>
      <w:pPr>
        <w:ind w:left="2880" w:hanging="360"/>
      </w:pPr>
    </w:lvl>
    <w:lvl w:ilvl="7" w:tplc="5164EA84">
      <w:start w:val="1"/>
      <w:numFmt w:val="decimal"/>
      <w:lvlText w:val="%8."/>
      <w:lvlJc w:val="left"/>
      <w:pPr>
        <w:ind w:left="3240" w:hanging="360"/>
      </w:pPr>
    </w:lvl>
    <w:lvl w:ilvl="8" w:tplc="71680A84">
      <w:start w:val="1"/>
      <w:numFmt w:val="decimal"/>
      <w:lvlText w:val="%9."/>
      <w:lvlJc w:val="left"/>
      <w:pPr>
        <w:ind w:left="3600" w:hanging="360"/>
      </w:pPr>
    </w:lvl>
  </w:abstractNum>
  <w:abstractNum w:abstractNumId="16" w15:restartNumberingAfterBreak="0">
    <w:nsid w:val="5AC92A9D"/>
    <w:multiLevelType w:val="hybridMultilevel"/>
    <w:tmpl w:val="043A9C70"/>
    <w:lvl w:ilvl="0" w:tplc="21365CAC">
      <w:start w:val="1"/>
      <w:numFmt w:val="bullet"/>
      <w:lvlText w:val=""/>
      <w:lvlJc w:val="left"/>
      <w:pPr>
        <w:ind w:left="720" w:hanging="360"/>
      </w:pPr>
      <w:rPr>
        <w:rFonts w:ascii="Symbol" w:hAnsi="Symbol" w:cs="Symbol"/>
      </w:rPr>
    </w:lvl>
    <w:lvl w:ilvl="1" w:tplc="91C48D0A">
      <w:start w:val="1"/>
      <w:numFmt w:val="decimal"/>
      <w:lvlText w:val="%2."/>
      <w:lvlJc w:val="left"/>
      <w:pPr>
        <w:ind w:left="1080" w:hanging="360"/>
      </w:pPr>
    </w:lvl>
    <w:lvl w:ilvl="2" w:tplc="3868471E">
      <w:start w:val="1"/>
      <w:numFmt w:val="decimal"/>
      <w:lvlText w:val="%3."/>
      <w:lvlJc w:val="left"/>
      <w:pPr>
        <w:ind w:left="1440" w:hanging="360"/>
      </w:pPr>
    </w:lvl>
    <w:lvl w:ilvl="3" w:tplc="DADA82EE">
      <w:start w:val="1"/>
      <w:numFmt w:val="decimal"/>
      <w:lvlText w:val="%4."/>
      <w:lvlJc w:val="left"/>
      <w:pPr>
        <w:ind w:left="1800" w:hanging="360"/>
      </w:pPr>
    </w:lvl>
    <w:lvl w:ilvl="4" w:tplc="5442C00C">
      <w:start w:val="1"/>
      <w:numFmt w:val="decimal"/>
      <w:lvlText w:val="%5."/>
      <w:lvlJc w:val="left"/>
      <w:pPr>
        <w:ind w:left="2160" w:hanging="360"/>
      </w:pPr>
    </w:lvl>
    <w:lvl w:ilvl="5" w:tplc="2BD01318">
      <w:start w:val="1"/>
      <w:numFmt w:val="decimal"/>
      <w:lvlText w:val="%6."/>
      <w:lvlJc w:val="left"/>
      <w:pPr>
        <w:ind w:left="2520" w:hanging="360"/>
      </w:pPr>
    </w:lvl>
    <w:lvl w:ilvl="6" w:tplc="FAF67048">
      <w:start w:val="1"/>
      <w:numFmt w:val="decimal"/>
      <w:lvlText w:val="%7."/>
      <w:lvlJc w:val="left"/>
      <w:pPr>
        <w:ind w:left="2880" w:hanging="360"/>
      </w:pPr>
    </w:lvl>
    <w:lvl w:ilvl="7" w:tplc="F7B8023A">
      <w:start w:val="1"/>
      <w:numFmt w:val="decimal"/>
      <w:lvlText w:val="%8."/>
      <w:lvlJc w:val="left"/>
      <w:pPr>
        <w:ind w:left="3240" w:hanging="360"/>
      </w:pPr>
    </w:lvl>
    <w:lvl w:ilvl="8" w:tplc="A84CF550">
      <w:start w:val="1"/>
      <w:numFmt w:val="decimal"/>
      <w:lvlText w:val="%9."/>
      <w:lvlJc w:val="left"/>
      <w:pPr>
        <w:ind w:left="3600" w:hanging="360"/>
      </w:pPr>
    </w:lvl>
  </w:abstractNum>
  <w:abstractNum w:abstractNumId="17" w15:restartNumberingAfterBreak="0">
    <w:nsid w:val="66202A64"/>
    <w:multiLevelType w:val="multilevel"/>
    <w:tmpl w:val="12FCD3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10B9A"/>
    <w:multiLevelType w:val="multilevel"/>
    <w:tmpl w:val="7278C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EA7227"/>
    <w:multiLevelType w:val="multilevel"/>
    <w:tmpl w:val="3364F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6"/>
  </w:num>
  <w:num w:numId="4">
    <w:abstractNumId w:val="13"/>
  </w:num>
  <w:num w:numId="5">
    <w:abstractNumId w:val="1"/>
  </w:num>
  <w:num w:numId="6">
    <w:abstractNumId w:val="11"/>
  </w:num>
  <w:num w:numId="7">
    <w:abstractNumId w:val="14"/>
  </w:num>
  <w:num w:numId="8">
    <w:abstractNumId w:val="12"/>
  </w:num>
  <w:num w:numId="9">
    <w:abstractNumId w:val="3"/>
  </w:num>
  <w:num w:numId="10">
    <w:abstractNumId w:val="6"/>
  </w:num>
  <w:num w:numId="11">
    <w:abstractNumId w:val="9"/>
  </w:num>
  <w:num w:numId="12">
    <w:abstractNumId w:val="5"/>
  </w:num>
  <w:num w:numId="13">
    <w:abstractNumId w:val="7"/>
  </w:num>
  <w:num w:numId="14">
    <w:abstractNumId w:val="18"/>
  </w:num>
  <w:num w:numId="15">
    <w:abstractNumId w:val="2"/>
  </w:num>
  <w:num w:numId="16">
    <w:abstractNumId w:val="4"/>
  </w:num>
  <w:num w:numId="17">
    <w:abstractNumId w:val="19"/>
  </w:num>
  <w:num w:numId="18">
    <w:abstractNumId w:val="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DB"/>
    <w:rsid w:val="000461B1"/>
    <w:rsid w:val="00074CDB"/>
    <w:rsid w:val="00152A7E"/>
    <w:rsid w:val="001B19A5"/>
    <w:rsid w:val="00380D56"/>
    <w:rsid w:val="00400F93"/>
    <w:rsid w:val="0044349A"/>
    <w:rsid w:val="00446734"/>
    <w:rsid w:val="004A5BCC"/>
    <w:rsid w:val="00514B67"/>
    <w:rsid w:val="00671813"/>
    <w:rsid w:val="0068151A"/>
    <w:rsid w:val="00875B73"/>
    <w:rsid w:val="00A37A51"/>
    <w:rsid w:val="00AF689F"/>
    <w:rsid w:val="00B568A6"/>
    <w:rsid w:val="00CC46F7"/>
    <w:rsid w:val="00D85C16"/>
    <w:rsid w:val="00EA5E72"/>
    <w:rsid w:val="00F17423"/>
    <w:rsid w:val="00FC3124"/>
    <w:rsid w:val="00FE4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C3CC"/>
  <w15:docId w15:val="{CF9F7CA3-9B30-4AB9-A0DC-26E66713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813"/>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 w:type="paragraph" w:styleId="Paragrafoelenco">
    <w:name w:val="List Paragraph"/>
    <w:basedOn w:val="Normale"/>
    <w:uiPriority w:val="34"/>
    <w:qFormat/>
    <w:rsid w:val="004A5BCC"/>
    <w:pPr>
      <w:spacing w:after="160" w:line="256" w:lineRule="auto"/>
      <w:ind w:left="720"/>
      <w:contextualSpacing/>
    </w:pPr>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rsid w:val="00B56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12042">
      <w:bodyDiv w:val="1"/>
      <w:marLeft w:val="0"/>
      <w:marRight w:val="0"/>
      <w:marTop w:val="0"/>
      <w:marBottom w:val="0"/>
      <w:divBdr>
        <w:top w:val="none" w:sz="0" w:space="0" w:color="auto"/>
        <w:left w:val="none" w:sz="0" w:space="0" w:color="auto"/>
        <w:bottom w:val="none" w:sz="0" w:space="0" w:color="auto"/>
        <w:right w:val="none" w:sz="0" w:space="0" w:color="auto"/>
      </w:divBdr>
    </w:div>
    <w:div w:id="419176721">
      <w:bodyDiv w:val="1"/>
      <w:marLeft w:val="0"/>
      <w:marRight w:val="0"/>
      <w:marTop w:val="0"/>
      <w:marBottom w:val="0"/>
      <w:divBdr>
        <w:top w:val="none" w:sz="0" w:space="0" w:color="auto"/>
        <w:left w:val="none" w:sz="0" w:space="0" w:color="auto"/>
        <w:bottom w:val="none" w:sz="0" w:space="0" w:color="auto"/>
        <w:right w:val="none" w:sz="0" w:space="0" w:color="auto"/>
      </w:divBdr>
      <w:divsChild>
        <w:div w:id="1455446516">
          <w:marLeft w:val="0"/>
          <w:marRight w:val="0"/>
          <w:marTop w:val="0"/>
          <w:marBottom w:val="0"/>
          <w:divBdr>
            <w:top w:val="none" w:sz="0" w:space="0" w:color="auto"/>
            <w:left w:val="none" w:sz="0" w:space="0" w:color="auto"/>
            <w:bottom w:val="none" w:sz="0" w:space="0" w:color="auto"/>
            <w:right w:val="none" w:sz="0" w:space="0" w:color="auto"/>
          </w:divBdr>
          <w:divsChild>
            <w:div w:id="331378811">
              <w:marLeft w:val="0"/>
              <w:marRight w:val="0"/>
              <w:marTop w:val="0"/>
              <w:marBottom w:val="0"/>
              <w:divBdr>
                <w:top w:val="none" w:sz="0" w:space="0" w:color="auto"/>
                <w:left w:val="none" w:sz="0" w:space="0" w:color="auto"/>
                <w:bottom w:val="none" w:sz="0" w:space="0" w:color="auto"/>
                <w:right w:val="none" w:sz="0" w:space="0" w:color="auto"/>
              </w:divBdr>
              <w:divsChild>
                <w:div w:id="778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8137">
      <w:bodyDiv w:val="1"/>
      <w:marLeft w:val="0"/>
      <w:marRight w:val="0"/>
      <w:marTop w:val="0"/>
      <w:marBottom w:val="0"/>
      <w:divBdr>
        <w:top w:val="none" w:sz="0" w:space="0" w:color="auto"/>
        <w:left w:val="none" w:sz="0" w:space="0" w:color="auto"/>
        <w:bottom w:val="none" w:sz="0" w:space="0" w:color="auto"/>
        <w:right w:val="none" w:sz="0" w:space="0" w:color="auto"/>
      </w:divBdr>
    </w:div>
    <w:div w:id="1953052430">
      <w:bodyDiv w:val="1"/>
      <w:marLeft w:val="0"/>
      <w:marRight w:val="0"/>
      <w:marTop w:val="0"/>
      <w:marBottom w:val="0"/>
      <w:divBdr>
        <w:top w:val="none" w:sz="0" w:space="0" w:color="auto"/>
        <w:left w:val="none" w:sz="0" w:space="0" w:color="auto"/>
        <w:bottom w:val="none" w:sz="0" w:space="0" w:color="auto"/>
        <w:right w:val="none" w:sz="0" w:space="0" w:color="auto"/>
      </w:divBdr>
    </w:div>
    <w:div w:id="1978025961">
      <w:bodyDiv w:val="1"/>
      <w:marLeft w:val="0"/>
      <w:marRight w:val="0"/>
      <w:marTop w:val="0"/>
      <w:marBottom w:val="0"/>
      <w:divBdr>
        <w:top w:val="none" w:sz="0" w:space="0" w:color="auto"/>
        <w:left w:val="none" w:sz="0" w:space="0" w:color="auto"/>
        <w:bottom w:val="none" w:sz="0" w:space="0" w:color="auto"/>
        <w:right w:val="none" w:sz="0" w:space="0" w:color="auto"/>
      </w:divBdr>
    </w:div>
    <w:div w:id="200377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ats-valpad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ASL Cremona</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Parigini Elena</dc:creator>
  <cp:lastModifiedBy>Betti Elisa</cp:lastModifiedBy>
  <cp:revision>5</cp:revision>
  <dcterms:created xsi:type="dcterms:W3CDTF">2025-01-22T10:59:00Z</dcterms:created>
  <dcterms:modified xsi:type="dcterms:W3CDTF">2025-01-22T11:16:00Z</dcterms:modified>
</cp:coreProperties>
</file>